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B78" w:rsidRPr="008348AE" w:rsidRDefault="00273B78" w:rsidP="008348AE">
      <w:pPr>
        <w:jc w:val="both"/>
        <w:rPr>
          <w:rFonts w:ascii="Times New Roman" w:hAnsi="Times New Roman"/>
          <w:b/>
          <w:i/>
          <w:sz w:val="26"/>
          <w:szCs w:val="26"/>
        </w:rPr>
      </w:pPr>
      <w:r>
        <w:rPr>
          <w:rFonts w:ascii="Times New Roman" w:hAnsi="Times New Roman"/>
          <w:b/>
          <w:sz w:val="26"/>
          <w:szCs w:val="26"/>
        </w:rPr>
        <w:t>Добрий день! Звертаюся до Вас за порадою. Ми багато років жили у квартирі, яку ще за радянських часів. Якось про те, щоб приватизувати не задумувалися, бо й проблем було вдосталь, та грошей все не вистачало. Зараз кажуть, що можуть виселить з квартир усіх, хто ще не приватизував. Підкажіть, як нам приватизувати квартиру?</w:t>
      </w:r>
    </w:p>
    <w:p w:rsidR="00273B78" w:rsidRPr="008348AE" w:rsidRDefault="00273B78" w:rsidP="008348AE">
      <w:pPr>
        <w:jc w:val="right"/>
        <w:rPr>
          <w:rFonts w:ascii="Times New Roman" w:hAnsi="Times New Roman"/>
          <w:b/>
          <w:i/>
          <w:sz w:val="26"/>
          <w:szCs w:val="26"/>
        </w:rPr>
      </w:pPr>
      <w:r>
        <w:rPr>
          <w:rFonts w:ascii="Times New Roman" w:hAnsi="Times New Roman"/>
          <w:b/>
          <w:i/>
          <w:sz w:val="26"/>
          <w:szCs w:val="26"/>
        </w:rPr>
        <w:t>Ольга Кашпор</w:t>
      </w:r>
    </w:p>
    <w:p w:rsidR="00273B78" w:rsidRPr="008348AE" w:rsidRDefault="00273B78" w:rsidP="008348AE">
      <w:pPr>
        <w:jc w:val="both"/>
        <w:rPr>
          <w:rFonts w:ascii="Times New Roman" w:hAnsi="Times New Roman"/>
          <w:b/>
          <w:sz w:val="26"/>
          <w:szCs w:val="26"/>
        </w:rPr>
      </w:pPr>
      <w:r w:rsidRPr="008348AE">
        <w:rPr>
          <w:rFonts w:ascii="Times New Roman" w:hAnsi="Times New Roman"/>
          <w:b/>
          <w:sz w:val="26"/>
          <w:szCs w:val="26"/>
        </w:rPr>
        <w:t>Хто має право на приватизацію?</w:t>
      </w:r>
    </w:p>
    <w:p w:rsidR="00273B78" w:rsidRPr="008348AE" w:rsidRDefault="00273B78" w:rsidP="008348AE">
      <w:pPr>
        <w:jc w:val="both"/>
        <w:rPr>
          <w:rFonts w:ascii="Times New Roman" w:hAnsi="Times New Roman"/>
          <w:sz w:val="26"/>
          <w:szCs w:val="26"/>
        </w:rPr>
      </w:pPr>
      <w:r w:rsidRPr="008348AE">
        <w:rPr>
          <w:rFonts w:ascii="Times New Roman" w:hAnsi="Times New Roman"/>
          <w:sz w:val="26"/>
          <w:szCs w:val="26"/>
        </w:rPr>
        <w:t xml:space="preserve">Громадяни України, які постійно проживають в квартирах (будинках) </w:t>
      </w:r>
      <w:r w:rsidRPr="003B13B8">
        <w:rPr>
          <w:rFonts w:ascii="Times New Roman" w:hAnsi="Times New Roman"/>
          <w:sz w:val="26"/>
          <w:szCs w:val="26"/>
        </w:rPr>
        <w:t>державного житлового фонду або перебували на обліку потребуючих поліпшення житлових умов до введення в дію Закону України «Про приватизацію державного житлового фонду».</w:t>
      </w:r>
    </w:p>
    <w:p w:rsidR="00273B78" w:rsidRPr="008348AE" w:rsidRDefault="00273B78" w:rsidP="008348AE">
      <w:pPr>
        <w:jc w:val="both"/>
        <w:rPr>
          <w:rFonts w:ascii="Times New Roman" w:hAnsi="Times New Roman"/>
          <w:sz w:val="26"/>
          <w:szCs w:val="26"/>
        </w:rPr>
      </w:pPr>
      <w:r w:rsidRPr="008348AE">
        <w:rPr>
          <w:rFonts w:ascii="Times New Roman" w:hAnsi="Times New Roman"/>
          <w:sz w:val="26"/>
          <w:szCs w:val="26"/>
        </w:rPr>
        <w:t>Право на приватизацію житлових приміщень з використанням житлових чеків одержують громадяни України, які на законних підставах проживають у них.</w:t>
      </w:r>
    </w:p>
    <w:p w:rsidR="00273B78" w:rsidRPr="008348AE" w:rsidRDefault="00273B78" w:rsidP="008348AE">
      <w:pPr>
        <w:jc w:val="both"/>
        <w:rPr>
          <w:rFonts w:ascii="Times New Roman" w:hAnsi="Times New Roman"/>
          <w:sz w:val="26"/>
          <w:szCs w:val="26"/>
        </w:rPr>
      </w:pPr>
      <w:r w:rsidRPr="008348AE">
        <w:rPr>
          <w:rFonts w:ascii="Times New Roman" w:hAnsi="Times New Roman"/>
          <w:sz w:val="26"/>
          <w:szCs w:val="26"/>
        </w:rPr>
        <w:t xml:space="preserve">Кожен громадянин України має право приватизувати займане ним житло безоплатно в межах номінальної вартості житлового чеку або з частковою доплатою </w:t>
      </w:r>
      <w:r w:rsidRPr="008348AE">
        <w:rPr>
          <w:rFonts w:ascii="Times New Roman" w:hAnsi="Times New Roman"/>
          <w:bCs/>
          <w:sz w:val="26"/>
          <w:szCs w:val="26"/>
        </w:rPr>
        <w:t>один раз</w:t>
      </w:r>
      <w:r w:rsidRPr="008348AE">
        <w:rPr>
          <w:rFonts w:ascii="Times New Roman" w:hAnsi="Times New Roman"/>
          <w:sz w:val="26"/>
          <w:szCs w:val="26"/>
        </w:rPr>
        <w:t>.</w:t>
      </w:r>
    </w:p>
    <w:p w:rsidR="00273B78" w:rsidRPr="008348AE" w:rsidRDefault="00273B78" w:rsidP="008348AE">
      <w:pPr>
        <w:jc w:val="both"/>
        <w:rPr>
          <w:rFonts w:ascii="Times New Roman" w:hAnsi="Times New Roman"/>
          <w:b/>
          <w:sz w:val="26"/>
          <w:szCs w:val="26"/>
        </w:rPr>
      </w:pPr>
      <w:r w:rsidRPr="008348AE">
        <w:rPr>
          <w:rFonts w:ascii="Times New Roman" w:hAnsi="Times New Roman"/>
          <w:b/>
          <w:sz w:val="26"/>
          <w:szCs w:val="26"/>
        </w:rPr>
        <w:t>Які об'єкти не підлягають приватизації?</w:t>
      </w:r>
    </w:p>
    <w:p w:rsidR="00273B78" w:rsidRPr="008348AE" w:rsidRDefault="00273B78" w:rsidP="008348AE">
      <w:pPr>
        <w:pStyle w:val="ListParagraph"/>
        <w:numPr>
          <w:ilvl w:val="0"/>
          <w:numId w:val="4"/>
        </w:numPr>
        <w:jc w:val="both"/>
        <w:rPr>
          <w:rFonts w:ascii="Times New Roman" w:hAnsi="Times New Roman"/>
          <w:sz w:val="26"/>
          <w:szCs w:val="26"/>
        </w:rPr>
      </w:pPr>
      <w:r w:rsidRPr="008348AE">
        <w:rPr>
          <w:rFonts w:ascii="Times New Roman" w:hAnsi="Times New Roman"/>
          <w:sz w:val="26"/>
          <w:szCs w:val="26"/>
        </w:rPr>
        <w:t>квартири-музеї;</w:t>
      </w:r>
    </w:p>
    <w:p w:rsidR="00273B78" w:rsidRPr="008348AE" w:rsidRDefault="00273B78" w:rsidP="008348AE">
      <w:pPr>
        <w:pStyle w:val="ListParagraph"/>
        <w:numPr>
          <w:ilvl w:val="0"/>
          <w:numId w:val="4"/>
        </w:numPr>
        <w:jc w:val="both"/>
        <w:rPr>
          <w:rFonts w:ascii="Times New Roman" w:hAnsi="Times New Roman"/>
          <w:sz w:val="26"/>
          <w:szCs w:val="26"/>
        </w:rPr>
      </w:pPr>
      <w:r w:rsidRPr="008348AE">
        <w:rPr>
          <w:rFonts w:ascii="Times New Roman" w:hAnsi="Times New Roman"/>
          <w:sz w:val="26"/>
          <w:szCs w:val="26"/>
        </w:rPr>
        <w:t>квартири (будинки), житлові приміщення у гуртожитках, розташовані на територіях закритих військових поселень, підприємств, установ та організацій, природних та біосферних заповідників, національних парків, ботанічних садів, дендрологічних, зоологічних, регіональн</w:t>
      </w:r>
      <w:bookmarkStart w:id="0" w:name="_GoBack"/>
      <w:bookmarkEnd w:id="0"/>
      <w:r w:rsidRPr="008348AE">
        <w:rPr>
          <w:rFonts w:ascii="Times New Roman" w:hAnsi="Times New Roman"/>
          <w:sz w:val="26"/>
          <w:szCs w:val="26"/>
        </w:rPr>
        <w:t>их ландшафтних парків, парків-пам'яток садово-паркового мистецтва, історико-культурних заповідників, музеїв;</w:t>
      </w:r>
    </w:p>
    <w:p w:rsidR="00273B78" w:rsidRDefault="00273B78" w:rsidP="008348AE">
      <w:pPr>
        <w:pStyle w:val="ListParagraph"/>
        <w:numPr>
          <w:ilvl w:val="0"/>
          <w:numId w:val="4"/>
        </w:numPr>
        <w:jc w:val="both"/>
        <w:rPr>
          <w:rFonts w:ascii="Times New Roman" w:hAnsi="Times New Roman"/>
          <w:sz w:val="26"/>
          <w:szCs w:val="26"/>
        </w:rPr>
      </w:pPr>
      <w:r w:rsidRPr="008348AE">
        <w:rPr>
          <w:rFonts w:ascii="Times New Roman" w:hAnsi="Times New Roman"/>
          <w:sz w:val="26"/>
          <w:szCs w:val="26"/>
        </w:rPr>
        <w:t>квартири (будинки), житлові приміщення у гуртожитках, які перебувають в аварійному стані; квартири (кімнати, будинки), віднесені у встановленому порядку до числа службових, а також квартири (будинки), житлові приміщення у гуртожитках, розташовані в зоні безумовного відселення.</w:t>
      </w:r>
    </w:p>
    <w:p w:rsidR="00273B78" w:rsidRPr="008348AE" w:rsidRDefault="00273B78" w:rsidP="008348AE">
      <w:pPr>
        <w:jc w:val="both"/>
        <w:rPr>
          <w:rFonts w:ascii="Times New Roman" w:hAnsi="Times New Roman"/>
          <w:b/>
          <w:sz w:val="26"/>
          <w:szCs w:val="26"/>
        </w:rPr>
      </w:pPr>
      <w:r w:rsidRPr="008348AE">
        <w:rPr>
          <w:rFonts w:ascii="Times New Roman" w:hAnsi="Times New Roman"/>
          <w:b/>
          <w:sz w:val="26"/>
          <w:szCs w:val="26"/>
        </w:rPr>
        <w:t>Як можна приватизувати житло?</w:t>
      </w:r>
    </w:p>
    <w:p w:rsidR="00273B78" w:rsidRPr="003A4837" w:rsidRDefault="00273B78" w:rsidP="003A4837">
      <w:pPr>
        <w:jc w:val="both"/>
        <w:rPr>
          <w:rFonts w:ascii="Times New Roman" w:hAnsi="Times New Roman"/>
          <w:sz w:val="26"/>
          <w:szCs w:val="26"/>
        </w:rPr>
      </w:pPr>
      <w:r w:rsidRPr="003B13B8">
        <w:rPr>
          <w:rFonts w:ascii="Times New Roman" w:hAnsi="Times New Roman"/>
          <w:sz w:val="26"/>
          <w:szCs w:val="26"/>
        </w:rPr>
        <w:t>Приватизація здійснюється шляхом:</w:t>
      </w:r>
    </w:p>
    <w:p w:rsidR="00273B78" w:rsidRPr="003B13B8" w:rsidRDefault="00273B78" w:rsidP="003B13B8">
      <w:pPr>
        <w:pStyle w:val="ListParagraph"/>
        <w:numPr>
          <w:ilvl w:val="0"/>
          <w:numId w:val="7"/>
        </w:numPr>
        <w:jc w:val="both"/>
        <w:rPr>
          <w:rFonts w:ascii="Times New Roman" w:hAnsi="Times New Roman"/>
          <w:sz w:val="26"/>
          <w:szCs w:val="26"/>
        </w:rPr>
      </w:pPr>
      <w:r w:rsidRPr="003B13B8">
        <w:rPr>
          <w:rFonts w:ascii="Times New Roman" w:hAnsi="Times New Roman"/>
          <w:sz w:val="26"/>
          <w:szCs w:val="26"/>
        </w:rPr>
        <w:t>безоплатної передачі громадянам квартир (будинків), житлових приміщень у гуртожитках з розрахунку санітарної норми 21 квадратний метр загальної площі на наймача і кожного члена його сім'ї та додатково 10 квадратних метрів на сім'ю;</w:t>
      </w:r>
    </w:p>
    <w:p w:rsidR="00273B78" w:rsidRPr="003B13B8" w:rsidRDefault="00273B78" w:rsidP="003B13B8">
      <w:pPr>
        <w:pStyle w:val="ListParagraph"/>
        <w:numPr>
          <w:ilvl w:val="0"/>
          <w:numId w:val="7"/>
        </w:numPr>
        <w:jc w:val="both"/>
        <w:rPr>
          <w:rFonts w:ascii="Times New Roman" w:hAnsi="Times New Roman"/>
          <w:sz w:val="26"/>
          <w:szCs w:val="26"/>
        </w:rPr>
      </w:pPr>
      <w:r w:rsidRPr="003B13B8">
        <w:rPr>
          <w:rFonts w:ascii="Times New Roman" w:hAnsi="Times New Roman"/>
          <w:sz w:val="26"/>
          <w:szCs w:val="26"/>
        </w:rPr>
        <w:t>продажу надлишків загальної площі квартир (будинків), житлових приміщень у гуртожитках громадянам України, що мешкають в них або перебувають в черзі потребуючих поліпшення житлових умов.</w:t>
      </w:r>
    </w:p>
    <w:p w:rsidR="00273B78" w:rsidRDefault="00273B78" w:rsidP="003A4837">
      <w:pPr>
        <w:jc w:val="both"/>
        <w:rPr>
          <w:rFonts w:ascii="Times New Roman" w:hAnsi="Times New Roman"/>
          <w:sz w:val="26"/>
          <w:szCs w:val="26"/>
        </w:rPr>
      </w:pPr>
      <w:r w:rsidRPr="003B13B8">
        <w:rPr>
          <w:rFonts w:ascii="Times New Roman" w:hAnsi="Times New Roman"/>
          <w:sz w:val="26"/>
          <w:szCs w:val="26"/>
        </w:rPr>
        <w:t>Варто додати, що право кожного громадянина України на приватизацію займаного ним житла безоплатно в межах номінальної вартості житлового чека або з частковою доплатою один раз необхідно розуміти так, що право громадян України на безоплатну приватизацію державного житлового фонду вважається реалізованим один раз, якщо, зокрема, громадянин України повністю використав житловий чек для приватизації житла у державному житловому фонді, і у його власність безоплатно передано в одній чи кількох квартирах (будинках) загальну площу з розрахунку санітарної норми 21 квадратний метр загальної площі на наймача і кожного члена його сім'ї та додатково 10 квадратних метрів на сім’ю.</w:t>
      </w:r>
    </w:p>
    <w:p w:rsidR="00273B78" w:rsidRPr="008348AE" w:rsidRDefault="00273B78" w:rsidP="008348AE">
      <w:pPr>
        <w:jc w:val="both"/>
        <w:rPr>
          <w:rFonts w:ascii="Times New Roman" w:hAnsi="Times New Roman"/>
          <w:b/>
          <w:sz w:val="26"/>
          <w:szCs w:val="26"/>
        </w:rPr>
      </w:pPr>
      <w:r w:rsidRPr="008348AE">
        <w:rPr>
          <w:rFonts w:ascii="Times New Roman" w:hAnsi="Times New Roman"/>
          <w:b/>
          <w:sz w:val="26"/>
          <w:szCs w:val="26"/>
        </w:rPr>
        <w:t>Куди звернутися для приватизації?</w:t>
      </w:r>
    </w:p>
    <w:p w:rsidR="00273B78" w:rsidRPr="00755DC0" w:rsidRDefault="00273B78" w:rsidP="008348AE">
      <w:pPr>
        <w:jc w:val="both"/>
        <w:rPr>
          <w:rFonts w:ascii="Times New Roman" w:hAnsi="Times New Roman"/>
          <w:sz w:val="26"/>
          <w:szCs w:val="26"/>
        </w:rPr>
      </w:pPr>
      <w:r w:rsidRPr="008348AE">
        <w:rPr>
          <w:rFonts w:ascii="Times New Roman" w:hAnsi="Times New Roman"/>
          <w:sz w:val="26"/>
          <w:szCs w:val="26"/>
        </w:rPr>
        <w:t xml:space="preserve">Приватизація державного житлового фонду здійснюється уповноваженими на це органами, створеними місцевою державною адміністрацією, та органами місцевого самоврядування, державними підприємствами, організаціями, установами, у повному господарському віданні або оперативному управлінні яких </w:t>
      </w:r>
      <w:r w:rsidRPr="003B13B8">
        <w:rPr>
          <w:rFonts w:ascii="Times New Roman" w:hAnsi="Times New Roman"/>
          <w:sz w:val="26"/>
          <w:szCs w:val="26"/>
        </w:rPr>
        <w:t>знаходиться</w:t>
      </w:r>
      <w:r>
        <w:rPr>
          <w:rFonts w:ascii="Times New Roman" w:hAnsi="Times New Roman"/>
          <w:sz w:val="26"/>
          <w:szCs w:val="26"/>
        </w:rPr>
        <w:t xml:space="preserve"> </w:t>
      </w:r>
      <w:r w:rsidRPr="008348AE">
        <w:rPr>
          <w:rFonts w:ascii="Times New Roman" w:hAnsi="Times New Roman"/>
          <w:sz w:val="26"/>
          <w:szCs w:val="26"/>
        </w:rPr>
        <w:t>державний житловий фонд.</w:t>
      </w:r>
    </w:p>
    <w:p w:rsidR="00273B78" w:rsidRPr="008348AE" w:rsidRDefault="00273B78" w:rsidP="008348AE">
      <w:pPr>
        <w:jc w:val="both"/>
        <w:rPr>
          <w:rFonts w:ascii="Times New Roman" w:hAnsi="Times New Roman"/>
          <w:b/>
          <w:sz w:val="26"/>
          <w:szCs w:val="26"/>
        </w:rPr>
      </w:pPr>
      <w:r w:rsidRPr="008348AE">
        <w:rPr>
          <w:rFonts w:ascii="Times New Roman" w:hAnsi="Times New Roman"/>
          <w:b/>
          <w:sz w:val="26"/>
          <w:szCs w:val="26"/>
        </w:rPr>
        <w:t>Які потрібно зібрати документи?</w:t>
      </w:r>
    </w:p>
    <w:p w:rsidR="00273B78" w:rsidRPr="008348AE" w:rsidRDefault="00273B78" w:rsidP="008348AE">
      <w:pPr>
        <w:numPr>
          <w:ilvl w:val="0"/>
          <w:numId w:val="2"/>
        </w:numPr>
        <w:tabs>
          <w:tab w:val="clear" w:pos="360"/>
          <w:tab w:val="num" w:pos="426"/>
        </w:tabs>
        <w:jc w:val="both"/>
        <w:rPr>
          <w:rFonts w:ascii="Times New Roman" w:hAnsi="Times New Roman"/>
          <w:sz w:val="26"/>
          <w:szCs w:val="26"/>
        </w:rPr>
      </w:pPr>
      <w:r>
        <w:rPr>
          <w:rFonts w:ascii="Times New Roman" w:hAnsi="Times New Roman"/>
          <w:sz w:val="26"/>
          <w:szCs w:val="26"/>
        </w:rPr>
        <w:t>о</w:t>
      </w:r>
      <w:r w:rsidRPr="008348AE">
        <w:rPr>
          <w:rFonts w:ascii="Times New Roman" w:hAnsi="Times New Roman"/>
          <w:sz w:val="26"/>
          <w:szCs w:val="26"/>
        </w:rPr>
        <w:t xml:space="preserve">формлена </w:t>
      </w:r>
      <w:hyperlink r:id="rId5" w:history="1">
        <w:r w:rsidRPr="008348AE">
          <w:rPr>
            <w:rFonts w:ascii="Times New Roman" w:hAnsi="Times New Roman"/>
            <w:sz w:val="26"/>
            <w:szCs w:val="26"/>
          </w:rPr>
          <w:t>заява на приватизацію</w:t>
        </w:r>
      </w:hyperlink>
      <w:r w:rsidRPr="008348AE">
        <w:rPr>
          <w:rFonts w:ascii="Times New Roman" w:hAnsi="Times New Roman"/>
          <w:sz w:val="26"/>
          <w:szCs w:val="26"/>
        </w:rPr>
        <w:t>;</w:t>
      </w:r>
    </w:p>
    <w:p w:rsidR="00273B78" w:rsidRPr="008348AE" w:rsidRDefault="00273B78" w:rsidP="008348AE">
      <w:pPr>
        <w:numPr>
          <w:ilvl w:val="0"/>
          <w:numId w:val="2"/>
        </w:numPr>
        <w:tabs>
          <w:tab w:val="clear" w:pos="360"/>
          <w:tab w:val="num" w:pos="426"/>
        </w:tabs>
        <w:jc w:val="both"/>
        <w:rPr>
          <w:rFonts w:ascii="Times New Roman" w:hAnsi="Times New Roman"/>
          <w:sz w:val="26"/>
          <w:szCs w:val="26"/>
        </w:rPr>
      </w:pPr>
      <w:r w:rsidRPr="008348AE">
        <w:rPr>
          <w:rFonts w:ascii="Times New Roman" w:hAnsi="Times New Roman"/>
          <w:sz w:val="26"/>
          <w:szCs w:val="26"/>
        </w:rPr>
        <w:t>копія документа, що посвідчує особу;</w:t>
      </w:r>
    </w:p>
    <w:p w:rsidR="00273B78" w:rsidRPr="008348AE" w:rsidRDefault="00273B78" w:rsidP="008348AE">
      <w:pPr>
        <w:numPr>
          <w:ilvl w:val="0"/>
          <w:numId w:val="2"/>
        </w:numPr>
        <w:tabs>
          <w:tab w:val="clear" w:pos="360"/>
          <w:tab w:val="num" w:pos="426"/>
        </w:tabs>
        <w:jc w:val="both"/>
        <w:rPr>
          <w:rFonts w:ascii="Times New Roman" w:hAnsi="Times New Roman"/>
          <w:sz w:val="26"/>
          <w:szCs w:val="26"/>
        </w:rPr>
      </w:pPr>
      <w:r w:rsidRPr="008348AE">
        <w:rPr>
          <w:rFonts w:ascii="Times New Roman" w:hAnsi="Times New Roman"/>
          <w:sz w:val="26"/>
          <w:szCs w:val="26"/>
        </w:rPr>
        <w:t>технічний паспорт на квартиру (будинок), жиле приміщення у гуртожитку;</w:t>
      </w:r>
    </w:p>
    <w:p w:rsidR="00273B78" w:rsidRPr="008348AE" w:rsidRDefault="00273B78" w:rsidP="008348AE">
      <w:pPr>
        <w:numPr>
          <w:ilvl w:val="0"/>
          <w:numId w:val="2"/>
        </w:numPr>
        <w:tabs>
          <w:tab w:val="clear" w:pos="360"/>
          <w:tab w:val="num" w:pos="426"/>
        </w:tabs>
        <w:jc w:val="both"/>
        <w:rPr>
          <w:rFonts w:ascii="Times New Roman" w:hAnsi="Times New Roman"/>
          <w:sz w:val="26"/>
          <w:szCs w:val="26"/>
        </w:rPr>
      </w:pPr>
      <w:hyperlink r:id="rId6" w:history="1">
        <w:r w:rsidRPr="008348AE">
          <w:rPr>
            <w:rFonts w:ascii="Times New Roman" w:hAnsi="Times New Roman"/>
            <w:sz w:val="26"/>
            <w:szCs w:val="26"/>
          </w:rPr>
          <w:t>довідка про склад сім'ї та займані приміщення</w:t>
        </w:r>
      </w:hyperlink>
      <w:r w:rsidRPr="008348AE">
        <w:rPr>
          <w:rFonts w:ascii="Times New Roman" w:hAnsi="Times New Roman"/>
          <w:sz w:val="26"/>
          <w:szCs w:val="26"/>
        </w:rPr>
        <w:t>;</w:t>
      </w:r>
    </w:p>
    <w:p w:rsidR="00273B78" w:rsidRPr="008348AE" w:rsidRDefault="00273B78" w:rsidP="008348AE">
      <w:pPr>
        <w:numPr>
          <w:ilvl w:val="0"/>
          <w:numId w:val="2"/>
        </w:numPr>
        <w:tabs>
          <w:tab w:val="clear" w:pos="360"/>
          <w:tab w:val="num" w:pos="426"/>
        </w:tabs>
        <w:jc w:val="both"/>
        <w:rPr>
          <w:rFonts w:ascii="Times New Roman" w:hAnsi="Times New Roman"/>
          <w:sz w:val="26"/>
          <w:szCs w:val="26"/>
        </w:rPr>
      </w:pPr>
      <w:r w:rsidRPr="008348AE">
        <w:rPr>
          <w:rFonts w:ascii="Times New Roman" w:hAnsi="Times New Roman"/>
          <w:sz w:val="26"/>
          <w:szCs w:val="26"/>
        </w:rPr>
        <w:t xml:space="preserve">копія ордера про надання житлової площі (копія договору найму </w:t>
      </w:r>
      <w:r w:rsidRPr="003B13B8">
        <w:rPr>
          <w:rFonts w:ascii="Times New Roman" w:hAnsi="Times New Roman"/>
          <w:sz w:val="26"/>
          <w:szCs w:val="26"/>
        </w:rPr>
        <w:t>жилого приміщення</w:t>
      </w:r>
      <w:r>
        <w:rPr>
          <w:rFonts w:ascii="Times New Roman" w:hAnsi="Times New Roman"/>
          <w:sz w:val="26"/>
          <w:szCs w:val="26"/>
        </w:rPr>
        <w:t xml:space="preserve"> </w:t>
      </w:r>
      <w:r w:rsidRPr="008348AE">
        <w:rPr>
          <w:rFonts w:ascii="Times New Roman" w:hAnsi="Times New Roman"/>
          <w:sz w:val="26"/>
          <w:szCs w:val="26"/>
        </w:rPr>
        <w:t>у гуртожитку);</w:t>
      </w:r>
    </w:p>
    <w:p w:rsidR="00273B78" w:rsidRPr="008348AE" w:rsidRDefault="00273B78" w:rsidP="008348AE">
      <w:pPr>
        <w:numPr>
          <w:ilvl w:val="0"/>
          <w:numId w:val="2"/>
        </w:numPr>
        <w:tabs>
          <w:tab w:val="clear" w:pos="360"/>
          <w:tab w:val="num" w:pos="426"/>
        </w:tabs>
        <w:jc w:val="both"/>
        <w:rPr>
          <w:rFonts w:ascii="Times New Roman" w:hAnsi="Times New Roman"/>
          <w:sz w:val="26"/>
          <w:szCs w:val="26"/>
        </w:rPr>
      </w:pPr>
      <w:r w:rsidRPr="008348AE">
        <w:rPr>
          <w:rFonts w:ascii="Times New Roman" w:hAnsi="Times New Roman"/>
          <w:sz w:val="26"/>
          <w:szCs w:val="26"/>
        </w:rPr>
        <w:t>документ, що підтверджує невикористання житлових чеків для приватизації державного житлового фонду (довідка з попередніх місць проживання (після 1992 року) щодо невикористання права на приватизацію державного житлового фонду);</w:t>
      </w:r>
    </w:p>
    <w:p w:rsidR="00273B78" w:rsidRPr="008348AE" w:rsidRDefault="00273B78" w:rsidP="008348AE">
      <w:pPr>
        <w:numPr>
          <w:ilvl w:val="0"/>
          <w:numId w:val="2"/>
        </w:numPr>
        <w:tabs>
          <w:tab w:val="clear" w:pos="360"/>
          <w:tab w:val="num" w:pos="426"/>
        </w:tabs>
        <w:jc w:val="both"/>
        <w:rPr>
          <w:rFonts w:ascii="Times New Roman" w:hAnsi="Times New Roman"/>
          <w:sz w:val="26"/>
          <w:szCs w:val="26"/>
        </w:rPr>
      </w:pPr>
      <w:r w:rsidRPr="008348AE">
        <w:rPr>
          <w:rFonts w:ascii="Times New Roman" w:hAnsi="Times New Roman"/>
          <w:sz w:val="26"/>
          <w:szCs w:val="26"/>
        </w:rPr>
        <w:t>копія документа, що підтверджує право на пільгові умови приватизації;</w:t>
      </w:r>
    </w:p>
    <w:p w:rsidR="00273B78" w:rsidRPr="008348AE" w:rsidRDefault="00273B78" w:rsidP="008348AE">
      <w:pPr>
        <w:numPr>
          <w:ilvl w:val="0"/>
          <w:numId w:val="2"/>
        </w:numPr>
        <w:tabs>
          <w:tab w:val="clear" w:pos="360"/>
          <w:tab w:val="num" w:pos="426"/>
        </w:tabs>
        <w:jc w:val="both"/>
        <w:rPr>
          <w:rFonts w:ascii="Times New Roman" w:hAnsi="Times New Roman"/>
          <w:sz w:val="26"/>
          <w:szCs w:val="26"/>
        </w:rPr>
      </w:pPr>
      <w:r w:rsidRPr="008348AE">
        <w:rPr>
          <w:rFonts w:ascii="Times New Roman" w:hAnsi="Times New Roman"/>
          <w:sz w:val="26"/>
          <w:szCs w:val="26"/>
        </w:rPr>
        <w:t xml:space="preserve">заява – згода тимчасово відсутніх членів сім'ї наймача на приватизацію. </w:t>
      </w:r>
    </w:p>
    <w:p w:rsidR="00273B78" w:rsidRPr="008348AE" w:rsidRDefault="00273B78" w:rsidP="008348AE">
      <w:pPr>
        <w:jc w:val="both"/>
        <w:rPr>
          <w:rFonts w:ascii="Times New Roman" w:hAnsi="Times New Roman"/>
          <w:b/>
          <w:sz w:val="26"/>
          <w:szCs w:val="26"/>
        </w:rPr>
      </w:pPr>
    </w:p>
    <w:p w:rsidR="00273B78" w:rsidRPr="008348AE" w:rsidRDefault="00273B78" w:rsidP="008348AE">
      <w:pPr>
        <w:jc w:val="both"/>
        <w:rPr>
          <w:rFonts w:ascii="Times New Roman" w:hAnsi="Times New Roman"/>
          <w:b/>
          <w:sz w:val="26"/>
          <w:szCs w:val="26"/>
        </w:rPr>
      </w:pPr>
      <w:r w:rsidRPr="008348AE">
        <w:rPr>
          <w:rFonts w:ascii="Times New Roman" w:hAnsi="Times New Roman"/>
          <w:b/>
          <w:sz w:val="26"/>
          <w:szCs w:val="26"/>
        </w:rPr>
        <w:t>Кому може бути відмовлено у приватизації?</w:t>
      </w:r>
    </w:p>
    <w:p w:rsidR="00273B78" w:rsidRPr="003B13B8" w:rsidRDefault="00273B78" w:rsidP="00357064">
      <w:pPr>
        <w:jc w:val="both"/>
        <w:rPr>
          <w:rFonts w:ascii="Times New Roman" w:hAnsi="Times New Roman"/>
          <w:sz w:val="26"/>
          <w:szCs w:val="26"/>
        </w:rPr>
      </w:pPr>
      <w:r w:rsidRPr="003B13B8">
        <w:rPr>
          <w:rFonts w:ascii="Times New Roman" w:hAnsi="Times New Roman"/>
          <w:sz w:val="26"/>
          <w:szCs w:val="26"/>
        </w:rPr>
        <w:t>Згідно із законодавством органи приватизації, органи місцевого самоврядування не мають права відмовити мешканцям квартир (будинків), житлових приміщень у гуртожитках у приватизації займаного ними житла, крім випадків, передбачених законом.</w:t>
      </w:r>
    </w:p>
    <w:p w:rsidR="00273B78" w:rsidRPr="003B13B8" w:rsidRDefault="00273B78" w:rsidP="00357064">
      <w:pPr>
        <w:jc w:val="both"/>
        <w:rPr>
          <w:rFonts w:ascii="Times New Roman" w:hAnsi="Times New Roman"/>
          <w:sz w:val="26"/>
          <w:szCs w:val="26"/>
        </w:rPr>
      </w:pPr>
      <w:r w:rsidRPr="003B13B8">
        <w:rPr>
          <w:rFonts w:ascii="Times New Roman" w:hAnsi="Times New Roman"/>
          <w:sz w:val="26"/>
          <w:szCs w:val="26"/>
        </w:rPr>
        <w:t>Перелік таких випадків чітко визначений у законодавстві і є вичерпним. До них віднос</w:t>
      </w:r>
      <w:r w:rsidRPr="003B13B8">
        <w:rPr>
          <w:rFonts w:ascii="Times New Roman" w:hAnsi="Times New Roman"/>
          <w:sz w:val="26"/>
          <w:szCs w:val="26"/>
          <w:lang w:val="ru-RU"/>
        </w:rPr>
        <w:t>я</w:t>
      </w:r>
      <w:r w:rsidRPr="003B13B8">
        <w:rPr>
          <w:rFonts w:ascii="Times New Roman" w:hAnsi="Times New Roman"/>
          <w:sz w:val="26"/>
          <w:szCs w:val="26"/>
        </w:rPr>
        <w:t>ться</w:t>
      </w:r>
      <w:r w:rsidRPr="003B13B8">
        <w:rPr>
          <w:rFonts w:ascii="Times New Roman" w:hAnsi="Times New Roman"/>
          <w:sz w:val="26"/>
          <w:szCs w:val="26"/>
          <w:lang w:val="ru-RU"/>
        </w:rPr>
        <w:t xml:space="preserve"> </w:t>
      </w:r>
      <w:r w:rsidRPr="003B13B8">
        <w:rPr>
          <w:rFonts w:ascii="Times New Roman" w:hAnsi="Times New Roman"/>
          <w:sz w:val="26"/>
          <w:szCs w:val="26"/>
        </w:rPr>
        <w:t xml:space="preserve">відсутність у особи права на приватизацію та заборона приватизувати конкретне приміщення. </w:t>
      </w:r>
    </w:p>
    <w:p w:rsidR="00273B78" w:rsidRPr="003B13B8" w:rsidRDefault="00273B78" w:rsidP="00357064">
      <w:pPr>
        <w:jc w:val="both"/>
        <w:rPr>
          <w:rFonts w:ascii="Times New Roman" w:hAnsi="Times New Roman"/>
          <w:sz w:val="26"/>
          <w:szCs w:val="26"/>
        </w:rPr>
      </w:pPr>
      <w:r w:rsidRPr="003B13B8">
        <w:rPr>
          <w:rFonts w:ascii="Times New Roman" w:hAnsi="Times New Roman"/>
          <w:sz w:val="26"/>
          <w:szCs w:val="26"/>
        </w:rPr>
        <w:t>Так у приватизації може бути відмовлено, зокрема, громадянам, які:</w:t>
      </w:r>
    </w:p>
    <w:p w:rsidR="00273B78" w:rsidRPr="003B13B8" w:rsidRDefault="00273B78" w:rsidP="00357064">
      <w:pPr>
        <w:pStyle w:val="ListParagraph"/>
        <w:numPr>
          <w:ilvl w:val="0"/>
          <w:numId w:val="6"/>
        </w:numPr>
        <w:spacing w:after="0" w:line="240" w:lineRule="auto"/>
        <w:jc w:val="both"/>
        <w:rPr>
          <w:rFonts w:ascii="Times New Roman" w:hAnsi="Times New Roman"/>
          <w:sz w:val="26"/>
          <w:szCs w:val="26"/>
        </w:rPr>
      </w:pPr>
      <w:r w:rsidRPr="003B13B8">
        <w:rPr>
          <w:rFonts w:ascii="Times New Roman" w:hAnsi="Times New Roman"/>
          <w:sz w:val="26"/>
          <w:szCs w:val="26"/>
        </w:rPr>
        <w:t>повністю використали житлові чеки;</w:t>
      </w:r>
    </w:p>
    <w:p w:rsidR="00273B78" w:rsidRPr="003B13B8" w:rsidRDefault="00273B78" w:rsidP="008348AE">
      <w:pPr>
        <w:pStyle w:val="ListParagraph"/>
        <w:numPr>
          <w:ilvl w:val="0"/>
          <w:numId w:val="6"/>
        </w:numPr>
        <w:jc w:val="both"/>
        <w:rPr>
          <w:rFonts w:ascii="Times New Roman" w:hAnsi="Times New Roman"/>
          <w:sz w:val="26"/>
          <w:szCs w:val="26"/>
        </w:rPr>
      </w:pPr>
      <w:r w:rsidRPr="003B13B8">
        <w:rPr>
          <w:rFonts w:ascii="Times New Roman" w:hAnsi="Times New Roman"/>
          <w:sz w:val="26"/>
          <w:szCs w:val="26"/>
        </w:rPr>
        <w:t>проживають у приміщенні, яке має статус службового;</w:t>
      </w:r>
    </w:p>
    <w:p w:rsidR="00273B78" w:rsidRPr="00BD3D5E" w:rsidRDefault="00273B78" w:rsidP="008348AE">
      <w:pPr>
        <w:pStyle w:val="ListParagraph"/>
        <w:numPr>
          <w:ilvl w:val="0"/>
          <w:numId w:val="6"/>
        </w:numPr>
        <w:jc w:val="both"/>
        <w:rPr>
          <w:rFonts w:ascii="Times New Roman" w:hAnsi="Times New Roman"/>
          <w:sz w:val="26"/>
          <w:szCs w:val="26"/>
        </w:rPr>
      </w:pPr>
      <w:r w:rsidRPr="00BD3D5E">
        <w:rPr>
          <w:rFonts w:ascii="Times New Roman" w:hAnsi="Times New Roman"/>
          <w:sz w:val="26"/>
          <w:szCs w:val="26"/>
        </w:rPr>
        <w:t xml:space="preserve">проживають у гуртожитках менше ніж 5 років,  без правових підстав; </w:t>
      </w:r>
    </w:p>
    <w:p w:rsidR="00273B78" w:rsidRDefault="00273B78" w:rsidP="008348AE">
      <w:pPr>
        <w:pStyle w:val="ListParagraph"/>
        <w:numPr>
          <w:ilvl w:val="0"/>
          <w:numId w:val="6"/>
        </w:numPr>
        <w:jc w:val="both"/>
        <w:rPr>
          <w:rFonts w:ascii="Times New Roman" w:hAnsi="Times New Roman"/>
          <w:sz w:val="26"/>
          <w:szCs w:val="26"/>
        </w:rPr>
      </w:pPr>
      <w:r w:rsidRPr="00BD3D5E">
        <w:rPr>
          <w:rFonts w:ascii="Times New Roman" w:hAnsi="Times New Roman"/>
          <w:sz w:val="26"/>
          <w:szCs w:val="26"/>
        </w:rPr>
        <w:t>проживають у гуртожитках, призначених для тимчасового проживання, у зв'язку з навчанням, перенавчанням чи підвищенням кваліфікації у навчальних закладах та у зв'язку з роботою (службою) за контрактом;</w:t>
      </w:r>
    </w:p>
    <w:p w:rsidR="00273B78" w:rsidRPr="00E7557C" w:rsidRDefault="00273B78" w:rsidP="00E7557C">
      <w:pPr>
        <w:pStyle w:val="ListParagraph"/>
        <w:numPr>
          <w:ilvl w:val="0"/>
          <w:numId w:val="6"/>
        </w:numPr>
        <w:jc w:val="both"/>
        <w:rPr>
          <w:rFonts w:ascii="Times New Roman" w:hAnsi="Times New Roman"/>
          <w:sz w:val="26"/>
          <w:szCs w:val="26"/>
        </w:rPr>
      </w:pPr>
      <w:r w:rsidRPr="00E7557C">
        <w:rPr>
          <w:rFonts w:ascii="Times New Roman" w:hAnsi="Times New Roman"/>
          <w:sz w:val="26"/>
          <w:szCs w:val="26"/>
        </w:rPr>
        <w:t>мешкають у спеціальних гуртожитках, призначених для тимчасового проживання осіб, які відбували покарання у виді обмеження волі або позбавлення волі і потребують поліпшення житлових умов або жила площа яких тимчасово заселена, або яким немає можливості повернути колишнє жиле приміщення;</w:t>
      </w:r>
    </w:p>
    <w:p w:rsidR="00273B78" w:rsidRPr="008348AE" w:rsidRDefault="00273B78" w:rsidP="008348AE">
      <w:pPr>
        <w:pStyle w:val="ListParagraph"/>
        <w:numPr>
          <w:ilvl w:val="0"/>
          <w:numId w:val="6"/>
        </w:numPr>
        <w:jc w:val="both"/>
        <w:rPr>
          <w:rFonts w:ascii="Times New Roman" w:hAnsi="Times New Roman"/>
          <w:sz w:val="26"/>
          <w:szCs w:val="26"/>
        </w:rPr>
      </w:pPr>
      <w:r w:rsidRPr="008348AE">
        <w:rPr>
          <w:rFonts w:ascii="Times New Roman" w:hAnsi="Times New Roman"/>
          <w:sz w:val="26"/>
          <w:szCs w:val="26"/>
        </w:rPr>
        <w:t>потребують медичної допомоги у зв'язку із захворюванням на туберкульоз;</w:t>
      </w:r>
    </w:p>
    <w:p w:rsidR="00273B78" w:rsidRPr="008348AE" w:rsidRDefault="00273B78" w:rsidP="008348AE">
      <w:pPr>
        <w:pStyle w:val="ListParagraph"/>
        <w:numPr>
          <w:ilvl w:val="0"/>
          <w:numId w:val="6"/>
        </w:numPr>
        <w:jc w:val="both"/>
        <w:rPr>
          <w:rFonts w:ascii="Times New Roman" w:hAnsi="Times New Roman"/>
          <w:sz w:val="26"/>
          <w:szCs w:val="26"/>
        </w:rPr>
      </w:pPr>
      <w:r w:rsidRPr="008348AE">
        <w:rPr>
          <w:rFonts w:ascii="Times New Roman" w:hAnsi="Times New Roman"/>
          <w:sz w:val="26"/>
          <w:szCs w:val="26"/>
        </w:rPr>
        <w:t>проживають у гуртожитках, що мають статус соціальних на день набрання Законом України "Про забезпечення реалізації житлових прав мешканців гуртожитків".</w:t>
      </w:r>
    </w:p>
    <w:p w:rsidR="00273B78" w:rsidRPr="008348AE" w:rsidRDefault="00273B78" w:rsidP="008348AE">
      <w:pPr>
        <w:jc w:val="both"/>
        <w:rPr>
          <w:rFonts w:ascii="Times New Roman" w:hAnsi="Times New Roman"/>
          <w:b/>
          <w:sz w:val="26"/>
          <w:szCs w:val="26"/>
        </w:rPr>
      </w:pPr>
      <w:r w:rsidRPr="008348AE">
        <w:rPr>
          <w:rFonts w:ascii="Times New Roman" w:hAnsi="Times New Roman"/>
          <w:b/>
          <w:sz w:val="26"/>
          <w:szCs w:val="26"/>
        </w:rPr>
        <w:t>Чи можна оскаржити відмову?</w:t>
      </w:r>
    </w:p>
    <w:p w:rsidR="00273B78" w:rsidRPr="008348AE" w:rsidRDefault="00273B78" w:rsidP="008348AE">
      <w:pPr>
        <w:jc w:val="both"/>
        <w:rPr>
          <w:rFonts w:ascii="Times New Roman" w:hAnsi="Times New Roman"/>
          <w:sz w:val="26"/>
          <w:szCs w:val="26"/>
        </w:rPr>
      </w:pPr>
      <w:r w:rsidRPr="008348AE">
        <w:rPr>
          <w:rFonts w:ascii="Times New Roman" w:hAnsi="Times New Roman"/>
          <w:sz w:val="26"/>
          <w:szCs w:val="26"/>
        </w:rPr>
        <w:t xml:space="preserve">Спори щодо приватизації квартири (будинку), житлового приміщення в гуртожитку вирішуються в порядку </w:t>
      </w:r>
      <w:hyperlink r:id="rId7" w:history="1">
        <w:r w:rsidRPr="008348AE">
          <w:rPr>
            <w:rFonts w:ascii="Times New Roman" w:hAnsi="Times New Roman"/>
            <w:sz w:val="26"/>
            <w:szCs w:val="26"/>
          </w:rPr>
          <w:t>цивільного судочинства</w:t>
        </w:r>
      </w:hyperlink>
      <w:r w:rsidRPr="008348AE">
        <w:rPr>
          <w:rFonts w:ascii="Times New Roman" w:hAnsi="Times New Roman"/>
          <w:sz w:val="26"/>
          <w:szCs w:val="26"/>
        </w:rPr>
        <w:t>.</w:t>
      </w:r>
    </w:p>
    <w:p w:rsidR="00273B78" w:rsidRPr="008348AE" w:rsidRDefault="00273B78" w:rsidP="008348AE">
      <w:pPr>
        <w:jc w:val="both"/>
        <w:rPr>
          <w:rFonts w:ascii="Times New Roman" w:hAnsi="Times New Roman"/>
          <w:b/>
          <w:sz w:val="26"/>
          <w:szCs w:val="26"/>
        </w:rPr>
      </w:pPr>
      <w:r w:rsidRPr="008348AE">
        <w:rPr>
          <w:rFonts w:ascii="Times New Roman" w:hAnsi="Times New Roman"/>
          <w:b/>
          <w:sz w:val="26"/>
          <w:szCs w:val="26"/>
        </w:rPr>
        <w:t>Чи можна продати або подарувати приватизоване житло?</w:t>
      </w:r>
    </w:p>
    <w:p w:rsidR="00273B78" w:rsidRDefault="00273B78" w:rsidP="008348AE">
      <w:pPr>
        <w:jc w:val="both"/>
        <w:rPr>
          <w:rFonts w:ascii="Times New Roman" w:hAnsi="Times New Roman"/>
          <w:sz w:val="26"/>
          <w:szCs w:val="26"/>
        </w:rPr>
      </w:pPr>
      <w:r w:rsidRPr="008348AE">
        <w:rPr>
          <w:rFonts w:ascii="Times New Roman" w:hAnsi="Times New Roman"/>
          <w:sz w:val="26"/>
          <w:szCs w:val="26"/>
        </w:rPr>
        <w:t>Власник приватизованого житла має право розпорядитися майном на свій розсуд. Він може продати, подарувати, заповісти, здати в оренду, обміняти, закласти, укласти будь-які інші угоди, які не заборонені законом.</w:t>
      </w:r>
    </w:p>
    <w:p w:rsidR="00273B78" w:rsidRPr="005D5816" w:rsidRDefault="00273B78" w:rsidP="005D5816">
      <w:pPr>
        <w:pStyle w:val="Heading3"/>
        <w:spacing w:before="0" w:beforeAutospacing="0" w:after="240" w:afterAutospacing="0"/>
        <w:jc w:val="both"/>
        <w:rPr>
          <w:sz w:val="26"/>
          <w:szCs w:val="26"/>
        </w:rPr>
      </w:pPr>
      <w:r w:rsidRPr="005D5816">
        <w:rPr>
          <w:sz w:val="26"/>
          <w:szCs w:val="26"/>
        </w:rPr>
        <w:t>Куди звертатися, щоб отримати детальну консультацію?</w:t>
      </w:r>
    </w:p>
    <w:p w:rsidR="00273B78" w:rsidRPr="005D5816" w:rsidRDefault="00273B78" w:rsidP="005D5816">
      <w:pPr>
        <w:pStyle w:val="Heading3"/>
        <w:spacing w:before="0" w:beforeAutospacing="0" w:after="240" w:afterAutospacing="0"/>
        <w:jc w:val="both"/>
        <w:rPr>
          <w:b w:val="0"/>
          <w:sz w:val="26"/>
          <w:szCs w:val="26"/>
        </w:rPr>
      </w:pPr>
      <w:r w:rsidRPr="005D5816">
        <w:rPr>
          <w:b w:val="0"/>
          <w:sz w:val="26"/>
          <w:szCs w:val="26"/>
        </w:rPr>
        <w:t>Ви можете звернутись до Головного територіального управління  юстиції у Миколаївській області. Адреса: м. Миколаїв, вул. 8 Березня, 107; тел./факс (0512) 47-41-28. E-mail: info@mk.minjust.gov.ua</w:t>
      </w:r>
    </w:p>
    <w:p w:rsidR="00273B78" w:rsidRDefault="00273B78" w:rsidP="00D93DE2">
      <w:pPr>
        <w:autoSpaceDE w:val="0"/>
        <w:autoSpaceDN w:val="0"/>
        <w:adjustRightInd w:val="0"/>
        <w:spacing w:after="160" w:line="259" w:lineRule="atLeast"/>
        <w:jc w:val="both"/>
        <w:rPr>
          <w:rFonts w:ascii="Times New Roman CYR" w:hAnsi="Times New Roman CYR" w:cs="Times New Roman CYR"/>
          <w:sz w:val="26"/>
          <w:szCs w:val="26"/>
        </w:rPr>
      </w:pPr>
    </w:p>
    <w:p w:rsidR="00273B78" w:rsidRDefault="00273B78" w:rsidP="00D93DE2">
      <w:pPr>
        <w:autoSpaceDE w:val="0"/>
        <w:autoSpaceDN w:val="0"/>
        <w:adjustRightInd w:val="0"/>
        <w:spacing w:after="160" w:line="259" w:lineRule="atLeast"/>
        <w:jc w:val="both"/>
        <w:rPr>
          <w:rFonts w:ascii="Times New Roman CYR" w:hAnsi="Times New Roman CYR" w:cs="Times New Roman CYR"/>
          <w:sz w:val="26"/>
          <w:szCs w:val="26"/>
        </w:rPr>
      </w:pPr>
    </w:p>
    <w:p w:rsidR="00273B78" w:rsidRDefault="00273B78" w:rsidP="00D93DE2">
      <w:pPr>
        <w:autoSpaceDE w:val="0"/>
        <w:autoSpaceDN w:val="0"/>
        <w:adjustRightInd w:val="0"/>
        <w:spacing w:after="160" w:line="259" w:lineRule="atLeast"/>
        <w:jc w:val="both"/>
        <w:rPr>
          <w:rFonts w:ascii="Times New Roman CYR" w:hAnsi="Times New Roman CYR" w:cs="Times New Roman CYR"/>
          <w:sz w:val="26"/>
          <w:szCs w:val="26"/>
        </w:rPr>
      </w:pPr>
    </w:p>
    <w:p w:rsidR="00273B78" w:rsidRDefault="00273B78" w:rsidP="00D93DE2">
      <w:pPr>
        <w:autoSpaceDE w:val="0"/>
        <w:autoSpaceDN w:val="0"/>
        <w:adjustRightInd w:val="0"/>
        <w:spacing w:after="160" w:line="259" w:lineRule="atLeast"/>
        <w:jc w:val="both"/>
        <w:rPr>
          <w:rFonts w:ascii="Times New Roman CYR" w:hAnsi="Times New Roman CYR" w:cs="Times New Roman CYR"/>
          <w:sz w:val="26"/>
          <w:szCs w:val="26"/>
        </w:rPr>
      </w:pPr>
    </w:p>
    <w:p w:rsidR="00273B78" w:rsidRDefault="00273B78" w:rsidP="00D93DE2">
      <w:pPr>
        <w:autoSpaceDE w:val="0"/>
        <w:autoSpaceDN w:val="0"/>
        <w:adjustRightInd w:val="0"/>
        <w:spacing w:after="160" w:line="259" w:lineRule="atLeast"/>
        <w:jc w:val="both"/>
        <w:rPr>
          <w:rFonts w:ascii="Times New Roman CYR" w:hAnsi="Times New Roman CYR" w:cs="Times New Roman CYR"/>
          <w:sz w:val="26"/>
          <w:szCs w:val="26"/>
        </w:rPr>
      </w:pPr>
    </w:p>
    <w:p w:rsidR="00273B78" w:rsidRDefault="00273B78" w:rsidP="00D93DE2">
      <w:pPr>
        <w:autoSpaceDE w:val="0"/>
        <w:autoSpaceDN w:val="0"/>
        <w:adjustRightInd w:val="0"/>
        <w:spacing w:after="160" w:line="259" w:lineRule="atLeast"/>
        <w:jc w:val="both"/>
        <w:rPr>
          <w:rFonts w:ascii="Times New Roman CYR" w:hAnsi="Times New Roman CYR" w:cs="Times New Roman CYR"/>
          <w:sz w:val="26"/>
          <w:szCs w:val="26"/>
        </w:rPr>
      </w:pPr>
    </w:p>
    <w:p w:rsidR="00273B78" w:rsidRDefault="00273B78" w:rsidP="00D93DE2">
      <w:pPr>
        <w:autoSpaceDE w:val="0"/>
        <w:autoSpaceDN w:val="0"/>
        <w:adjustRightInd w:val="0"/>
        <w:spacing w:after="160" w:line="259" w:lineRule="atLeast"/>
        <w:jc w:val="both"/>
        <w:rPr>
          <w:rFonts w:ascii="Times New Roman CYR" w:hAnsi="Times New Roman CYR" w:cs="Times New Roman CYR"/>
          <w:sz w:val="26"/>
          <w:szCs w:val="26"/>
        </w:rPr>
      </w:pPr>
    </w:p>
    <w:p w:rsidR="00273B78" w:rsidRDefault="00273B78" w:rsidP="00D93DE2">
      <w:pPr>
        <w:autoSpaceDE w:val="0"/>
        <w:autoSpaceDN w:val="0"/>
        <w:adjustRightInd w:val="0"/>
        <w:spacing w:after="160" w:line="259" w:lineRule="atLeast"/>
        <w:jc w:val="both"/>
        <w:rPr>
          <w:rFonts w:ascii="Times New Roman CYR" w:hAnsi="Times New Roman CYR" w:cs="Times New Roman CYR"/>
          <w:sz w:val="26"/>
          <w:szCs w:val="26"/>
        </w:rPr>
      </w:pPr>
    </w:p>
    <w:p w:rsidR="00273B78" w:rsidRDefault="00273B78" w:rsidP="00D93DE2">
      <w:pPr>
        <w:autoSpaceDE w:val="0"/>
        <w:autoSpaceDN w:val="0"/>
        <w:adjustRightInd w:val="0"/>
        <w:spacing w:after="160" w:line="259" w:lineRule="atLeast"/>
        <w:jc w:val="both"/>
        <w:rPr>
          <w:rFonts w:ascii="Times New Roman CYR" w:hAnsi="Times New Roman CYR" w:cs="Times New Roman CYR"/>
          <w:sz w:val="26"/>
          <w:szCs w:val="26"/>
        </w:rPr>
      </w:pPr>
    </w:p>
    <w:p w:rsidR="00273B78" w:rsidRDefault="00273B78" w:rsidP="00D93DE2">
      <w:pPr>
        <w:autoSpaceDE w:val="0"/>
        <w:autoSpaceDN w:val="0"/>
        <w:adjustRightInd w:val="0"/>
        <w:spacing w:after="160" w:line="259" w:lineRule="atLeast"/>
        <w:jc w:val="both"/>
        <w:rPr>
          <w:rFonts w:ascii="Times New Roman CYR" w:hAnsi="Times New Roman CYR" w:cs="Times New Roman CYR"/>
          <w:sz w:val="26"/>
          <w:szCs w:val="26"/>
        </w:rPr>
      </w:pPr>
    </w:p>
    <w:p w:rsidR="00273B78" w:rsidRDefault="00273B78" w:rsidP="00D93DE2">
      <w:pPr>
        <w:autoSpaceDE w:val="0"/>
        <w:autoSpaceDN w:val="0"/>
        <w:adjustRightInd w:val="0"/>
        <w:spacing w:after="160" w:line="259" w:lineRule="atLeast"/>
        <w:jc w:val="both"/>
        <w:rPr>
          <w:rFonts w:ascii="Times New Roman CYR" w:hAnsi="Times New Roman CYR" w:cs="Times New Roman CYR"/>
          <w:sz w:val="26"/>
          <w:szCs w:val="26"/>
        </w:rPr>
      </w:pPr>
    </w:p>
    <w:p w:rsidR="00273B78" w:rsidRPr="00ED54BE" w:rsidRDefault="00273B78" w:rsidP="008348AE">
      <w:pPr>
        <w:jc w:val="both"/>
        <w:rPr>
          <w:rFonts w:ascii="Times New Roman" w:hAnsi="Times New Roman"/>
          <w:sz w:val="26"/>
          <w:szCs w:val="26"/>
          <w:lang w:val="ru-RU"/>
        </w:rPr>
      </w:pPr>
    </w:p>
    <w:sectPr w:rsidR="00273B78" w:rsidRPr="00ED54BE" w:rsidSect="008348AE">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D0526"/>
    <w:multiLevelType w:val="hybridMultilevel"/>
    <w:tmpl w:val="6BFC409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nsid w:val="400B26D3"/>
    <w:multiLevelType w:val="hybridMultilevel"/>
    <w:tmpl w:val="417452E0"/>
    <w:lvl w:ilvl="0" w:tplc="0422000F">
      <w:start w:val="1"/>
      <w:numFmt w:val="decimal"/>
      <w:lvlText w:val="%1."/>
      <w:lvlJc w:val="left"/>
      <w:pPr>
        <w:ind w:left="360" w:hanging="360"/>
      </w:pPr>
      <w:rPr>
        <w:rFonts w:cs="Times New Roman"/>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2">
    <w:nsid w:val="4C8B3022"/>
    <w:multiLevelType w:val="multilevel"/>
    <w:tmpl w:val="7C320C30"/>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3">
    <w:nsid w:val="6D4D7902"/>
    <w:multiLevelType w:val="hybridMultilevel"/>
    <w:tmpl w:val="22AEDA78"/>
    <w:lvl w:ilvl="0" w:tplc="16088F4C">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
    <w:nsid w:val="6E580702"/>
    <w:multiLevelType w:val="multilevel"/>
    <w:tmpl w:val="EDFED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DD36205"/>
    <w:multiLevelType w:val="multilevel"/>
    <w:tmpl w:val="8BCA2480"/>
    <w:lvl w:ilvl="0">
      <w:start w:val="1"/>
      <w:numFmt w:val="decimal"/>
      <w:lvlText w:val="%1."/>
      <w:lvlJc w:val="left"/>
      <w:pPr>
        <w:tabs>
          <w:tab w:val="num" w:pos="720"/>
        </w:tabs>
        <w:ind w:left="720" w:hanging="360"/>
      </w:pPr>
      <w:rPr>
        <w:rFonts w:cs="Times New Roman"/>
      </w:rPr>
    </w:lvl>
    <w:lvl w:ilvl="1">
      <w:start w:val="1"/>
      <w:numFmt w:val="upperRoman"/>
      <w:lvlText w:val="%2."/>
      <w:lvlJc w:val="left"/>
      <w:pPr>
        <w:ind w:left="1800" w:hanging="72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7FDA124C"/>
    <w:multiLevelType w:val="hybridMultilevel"/>
    <w:tmpl w:val="436C067C"/>
    <w:lvl w:ilvl="0" w:tplc="E558F608">
      <w:numFmt w:val="bullet"/>
      <w:lvlText w:val=""/>
      <w:lvlJc w:val="left"/>
      <w:pPr>
        <w:ind w:left="720" w:hanging="360"/>
      </w:pPr>
      <w:rPr>
        <w:rFonts w:ascii="Symbol" w:eastAsia="Times New Roman"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48AE"/>
    <w:rsid w:val="0000095B"/>
    <w:rsid w:val="000455C5"/>
    <w:rsid w:val="000F37E9"/>
    <w:rsid w:val="001C53F7"/>
    <w:rsid w:val="001E2727"/>
    <w:rsid w:val="002504A6"/>
    <w:rsid w:val="00273B78"/>
    <w:rsid w:val="002F1A49"/>
    <w:rsid w:val="00317043"/>
    <w:rsid w:val="00352DCF"/>
    <w:rsid w:val="00357064"/>
    <w:rsid w:val="003A4837"/>
    <w:rsid w:val="003B08DD"/>
    <w:rsid w:val="003B13B8"/>
    <w:rsid w:val="003E13EC"/>
    <w:rsid w:val="00413F9F"/>
    <w:rsid w:val="00473F0C"/>
    <w:rsid w:val="004A778F"/>
    <w:rsid w:val="00562A03"/>
    <w:rsid w:val="00583AC3"/>
    <w:rsid w:val="00590D79"/>
    <w:rsid w:val="005D5816"/>
    <w:rsid w:val="005E57A0"/>
    <w:rsid w:val="00627958"/>
    <w:rsid w:val="006979AE"/>
    <w:rsid w:val="006E56B3"/>
    <w:rsid w:val="00747FC7"/>
    <w:rsid w:val="00755DC0"/>
    <w:rsid w:val="007C773D"/>
    <w:rsid w:val="008348AE"/>
    <w:rsid w:val="008367BB"/>
    <w:rsid w:val="00861559"/>
    <w:rsid w:val="008E6993"/>
    <w:rsid w:val="009364D6"/>
    <w:rsid w:val="00985FDD"/>
    <w:rsid w:val="009D22C1"/>
    <w:rsid w:val="00A11F6D"/>
    <w:rsid w:val="00A21A54"/>
    <w:rsid w:val="00AF3DCE"/>
    <w:rsid w:val="00B00F27"/>
    <w:rsid w:val="00B31D5D"/>
    <w:rsid w:val="00B45857"/>
    <w:rsid w:val="00B615FD"/>
    <w:rsid w:val="00BD3D5E"/>
    <w:rsid w:val="00BD63B2"/>
    <w:rsid w:val="00C40665"/>
    <w:rsid w:val="00C94E4D"/>
    <w:rsid w:val="00D8332E"/>
    <w:rsid w:val="00D93DE2"/>
    <w:rsid w:val="00DD3738"/>
    <w:rsid w:val="00E627E0"/>
    <w:rsid w:val="00E6682D"/>
    <w:rsid w:val="00E7557C"/>
    <w:rsid w:val="00ED54B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F27"/>
    <w:pPr>
      <w:spacing w:after="200" w:line="276" w:lineRule="auto"/>
    </w:pPr>
    <w:rPr>
      <w:lang w:val="uk-UA" w:eastAsia="en-US"/>
    </w:rPr>
  </w:style>
  <w:style w:type="paragraph" w:styleId="Heading3">
    <w:name w:val="heading 3"/>
    <w:basedOn w:val="Normal"/>
    <w:link w:val="Heading3Char"/>
    <w:uiPriority w:val="99"/>
    <w:qFormat/>
    <w:rsid w:val="005D5816"/>
    <w:pPr>
      <w:spacing w:before="100" w:beforeAutospacing="1" w:after="100" w:afterAutospacing="1" w:line="240" w:lineRule="auto"/>
      <w:outlineLvl w:val="2"/>
    </w:pPr>
    <w:rPr>
      <w:rFonts w:ascii="Times New Roman" w:hAnsi="Times New Roman"/>
      <w:b/>
      <w:bCs/>
      <w:sz w:val="27"/>
      <w:szCs w:val="27"/>
      <w:lang w:eastAsia="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5D5816"/>
    <w:rPr>
      <w:rFonts w:ascii="Times New Roman" w:eastAsia="Times New Roman" w:hAnsi="Times New Roman" w:cs="Times New Roman"/>
      <w:b/>
      <w:bCs/>
      <w:sz w:val="27"/>
      <w:szCs w:val="27"/>
      <w:lang w:eastAsia="uk-UA"/>
    </w:rPr>
  </w:style>
  <w:style w:type="character" w:styleId="Hyperlink">
    <w:name w:val="Hyperlink"/>
    <w:basedOn w:val="DefaultParagraphFont"/>
    <w:uiPriority w:val="99"/>
    <w:rsid w:val="008348AE"/>
    <w:rPr>
      <w:rFonts w:cs="Times New Roman"/>
      <w:color w:val="0000FF"/>
      <w:u w:val="single"/>
    </w:rPr>
  </w:style>
  <w:style w:type="paragraph" w:styleId="ListParagraph">
    <w:name w:val="List Paragraph"/>
    <w:basedOn w:val="Normal"/>
    <w:uiPriority w:val="99"/>
    <w:qFormat/>
    <w:rsid w:val="008348A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iki.legalaid.gov.ua:8555/index.php/%D0%97%D0%B2%D0%B5%D1%80%D0%BD%D0%B5%D0%BD%D0%BD%D1%8F_%D0%B4%D0%BE_%D1%81%D1%83%D0%B4%D1%83:_%D0%BF%D0%BE%D0%B7%D0%BE%D0%B2%D0%BD%D0%B5_%D0%BF%D1%80%D0%BE%D0%B2%D0%B0%D0%B4%D0%B6%D0%B5%D0%BD%D0%BD%D1%8F_%D1%83_%D1%86%D0%B8%D0%B2%D1%96%D0%BB%D1%8C%D0%BD%D0%BE%D0%BC%D1%83_%D0%BF%D1%80%D0%BE%D1%86%D0%B5%D1%81%D1%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0.rada.gov.ua/laws/show/z0109-10" TargetMode="External"/><Relationship Id="rId5" Type="http://schemas.openxmlformats.org/officeDocument/2006/relationships/hyperlink" Target="http://zakon3.rada.gov.ua/laws/show/z0109-1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952</Words>
  <Characters>5427</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Добрий день</dc:title>
  <dc:subject/>
  <dc:creator>r.malyk</dc:creator>
  <cp:keywords/>
  <dc:description/>
  <cp:lastModifiedBy>1</cp:lastModifiedBy>
  <cp:revision>2</cp:revision>
  <cp:lastPrinted>2017-09-14T14:34:00Z</cp:lastPrinted>
  <dcterms:created xsi:type="dcterms:W3CDTF">2018-02-05T11:35:00Z</dcterms:created>
  <dcterms:modified xsi:type="dcterms:W3CDTF">2018-02-05T11:35:00Z</dcterms:modified>
</cp:coreProperties>
</file>