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виїзду з дитиною за кордон - роз'яснює Міністр юстиції України Павло Петренко</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Шановний Павле Дмитровичу, вітаю! Розпочались літні канікули і ми з дитиною хочемо поїхати за кордон на відпочинок, однак  колишній чоловік  відмовляється надати нотаріальну згоду, хоча ми давно розлучені і донька за рішенням суду проживає зі мною. Підкажіть, будь ласка, як мені бути? </w:t>
      </w:r>
    </w:p>
    <w:p w:rsidR="00000000" w:rsidDel="00000000" w:rsidP="00000000" w:rsidRDefault="00000000" w:rsidRPr="00000000" w14:paraId="00000003">
      <w:pPr>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Світлана Попова</w:t>
      </w:r>
    </w:p>
    <w:p w:rsidR="00000000" w:rsidDel="00000000" w:rsidP="00000000" w:rsidRDefault="00000000" w:rsidRPr="00000000" w14:paraId="0000000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Завдяки другому пакету законів  #ЧужихДітейНеБуває  діти мають  можливість безперешкодно виїхати за кордон, зокрема, для подорожей, лікування, спортивних змагань та навчання.</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регулюється  тимчасовий виїзд дитини за кордон при наявності боргу зі сплати аліментів?</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Безперешкодно тимчасово поїхати з дитиною в іншу країну тому з батьків, який проживає з дитиною, можна, якщо інший з батьків, має заборгованість з аліментів понад 4  місяці. А для дітей з інвалідністю та тяжко хворих дітей, цей строк скорочено до 3 місяців.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цього потрібно  звернутися до органів державної виконавчої служби або приватного виконавця, щоб отримати довідку про наявність в іншого з батьків заборгованості зі сплати аліментів.</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перетині державного кордону України необхідно пред’явити довідку про наявність заборгованості у другого з батьків зі сплати аліментів.  Якщо мова йде про борг для утримання тяжкохворої дитини або дитини з інвалідністю, то необхідно подати також документ, що підтверджує хворобу дитини або її інвалідність.</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Окремо хочу зазначити, що ці норми стосуються усіх поїздок, навіть тих, тривалість яких перевищує 1 місяць.</w:t>
      </w:r>
    </w:p>
    <w:p w:rsidR="00000000" w:rsidDel="00000000" w:rsidP="00000000" w:rsidRDefault="00000000" w:rsidRPr="00000000" w14:paraId="0000000A">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Чи можна тимчасово виїхати з дитиною без дозволу другого з батьків строком до 1 місяця?</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Вивезти дитину за кордон з метою </w:t>
      </w:r>
      <w:r w:rsidDel="00000000" w:rsidR="00000000" w:rsidRPr="00000000">
        <w:rPr>
          <w:rFonts w:ascii="Times New Roman" w:cs="Times New Roman" w:eastAsia="Times New Roman" w:hAnsi="Times New Roman"/>
          <w:highlight w:val="white"/>
          <w:rtl w:val="0"/>
        </w:rPr>
        <w:t xml:space="preserve">лікування, навчання, участі дитини в дитячих змаганнях, фестивалях, наукових виставках, учнівських олімпіадах та конкурсах, спортивних заходах, оздоровлення та відпочинку дитини за кордоном</w:t>
      </w:r>
      <w:r w:rsidDel="00000000" w:rsidR="00000000" w:rsidRPr="00000000">
        <w:rPr>
          <w:rFonts w:ascii="Times New Roman" w:cs="Times New Roman" w:eastAsia="Times New Roman" w:hAnsi="Times New Roman"/>
          <w:sz w:val="24"/>
          <w:szCs w:val="24"/>
          <w:rtl w:val="0"/>
        </w:rPr>
        <w:t xml:space="preserve">  може лише матір чи батько, який не перешкоджає другому з батьків бачитися з малюком і брати участь у вихованні свого сина чи доньки. За виконання цієї умови достатньо поінформувати рекомендованим листом другого з батьків про тимчасовий виїзд дитини, якщо його місце проживання відомо. У листі має бути зазначена  мета поїздки, куди їде дитина, а також на який термін покидає територію України. </w:t>
      </w:r>
    </w:p>
    <w:p w:rsidR="00000000" w:rsidDel="00000000" w:rsidP="00000000" w:rsidRDefault="00000000" w:rsidRPr="00000000" w14:paraId="0000000C">
      <w:pPr>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При перетині кордону України прикордоннику необхідно пред’явити рішення суду або органу опіки про визначення місця проживання дитини. </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вчасно повернутися до України з дитиною строком до 1 місяця з дати виїзду.</w:t>
      </w:r>
    </w:p>
    <w:p w:rsidR="00000000" w:rsidDel="00000000" w:rsidP="00000000" w:rsidRDefault="00000000" w:rsidRPr="00000000" w14:paraId="0000000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 поїхати з дитиною за кордон тому з батьків, хто проживає окремо від дитини?</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того, щоб скористатися правом поїздки з малюком за кордон той з батьків, який проживає окремо від дитини, повинен належно виконувати батьківські обов'язки і, що найголовніше, не мати заборгованості зі сплати аліментів.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Йому потрібно звернутися з рекомендованим листом із повідомленням про вручення до того з батьків, з яким проживає дитина, за наданням нотаріально посвідченої згоди на виїзд дитини за межі України.</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разі ненадання тим з батьків, який проживає з дитиною, у 10-денний строк з моменту повідомлення про вручення рекомендованого листа нотаріально посвідченої згоди на виїзд дитини за кордон, потрібно звернутися до суду із заявою про надання дозволу на виїзд дитини за кордон БЕЗ згоди другого з батьків.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both"/>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перетині державного кордону України пред’явити нотаріально посвідчену згоду другого з батьків або рішення суду про дозвіл на виїзд дитини за кордон без згоди другого з батьків. </w:t>
      </w: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вчасно повернутися до України з дитиною у строк, передбачений згодою або рішенням суду.</w:t>
      </w:r>
    </w:p>
    <w:p w:rsidR="00000000" w:rsidDel="00000000" w:rsidP="00000000" w:rsidRDefault="00000000" w:rsidRPr="00000000" w14:paraId="0000001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Яке покарання за порушення строку вивезення дитини?</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Аби збалансувати права й обов’язки батьків, ми встановили реальну відповідальність для порушників.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умисне порушення місячного строку встановлена адміністративна відповідальність - штраф від 100 до 200 неоподатковуваних мінімумів доходів громадян (на сьогодні ця сума складає від 1700 до 3400 грн).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Окрім цього такі батько чи матір втратять на рік право виїзду за кордон з дитиною, крім випадку, коли є нотаріально посвідчена згода на виїзд дитини другого з батьків.</w:t>
      </w:r>
    </w:p>
    <w:p w:rsidR="00000000" w:rsidDel="00000000" w:rsidP="00000000" w:rsidRDefault="00000000" w:rsidRPr="00000000" w14:paraId="00000019">
      <w:pPr>
        <w:spacing w:line="276" w:lineRule="auto"/>
        <w:jc w:val="both"/>
        <w:rPr>
          <w:rFonts w:ascii="inherit" w:cs="inherit" w:eastAsia="inherit" w:hAnsi="inherit"/>
          <w:sz w:val="24"/>
          <w:szCs w:val="24"/>
        </w:rPr>
      </w:pPr>
      <w:r w:rsidDel="00000000" w:rsidR="00000000" w:rsidRPr="00000000">
        <w:rPr>
          <w:rFonts w:ascii="Times New Roman" w:cs="Times New Roman" w:eastAsia="Times New Roman" w:hAnsi="Times New Roman"/>
          <w:sz w:val="24"/>
          <w:szCs w:val="24"/>
          <w:highlight w:val="white"/>
          <w:rtl w:val="0"/>
        </w:rPr>
        <w:t xml:space="preserve">Окремо звертаю вашу увагу на те, що ці новели </w:t>
      </w:r>
      <w:r w:rsidDel="00000000" w:rsidR="00000000" w:rsidRPr="00000000">
        <w:rPr>
          <w:rFonts w:ascii="Times New Roman" w:cs="Times New Roman" w:eastAsia="Times New Roman" w:hAnsi="Times New Roman"/>
          <w:sz w:val="24"/>
          <w:szCs w:val="24"/>
          <w:rtl w:val="0"/>
        </w:rPr>
        <w:t xml:space="preserve">стосуються лише тих дітей, які проживають у неповних сім’ях. Для всіх інших наявність нотаріально засвідченого дозволу є обов’язковим.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Куди звертатися за більш детальними консультаціями та роз’ясненнями?</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у вас залишились питання з данного приводу, будь ласка, телефонуйте до контакт-центру системи безоплатної правової допомоги за номером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(800) 213 103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цілодобово та безкоштовно в межах України. В центрах та бюро надання безоплатної правової допомоги по всій Україні ви можете отримати юридичну консультацію та правовий захист.</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tl w:val="0"/>
        </w:rPr>
      </w:r>
    </w:p>
    <w:sectPr>
      <w:pgSz w:h="16838" w:w="11906"/>
      <w:pgMar w:bottom="567" w:top="567" w:left="567"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2F7034"/>
    <w:pPr>
      <w:spacing w:after="160" w:line="259" w:lineRule="auto"/>
    </w:pPr>
    <w:rPr>
      <w:sz w:val="22"/>
      <w:szCs w:val="22"/>
      <w:lang w:eastAsia="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Bodytext285pt" w:customStyle="1">
    <w:name w:val="Body text (2) + 8.5 pt"/>
    <w:basedOn w:val="a0"/>
    <w:rsid w:val="002F7034"/>
    <w:rPr>
      <w:rFonts w:ascii="Segoe UI" w:cs="Segoe UI" w:eastAsia="Segoe UI" w:hAnsi="Segoe UI"/>
      <w:b w:val="0"/>
      <w:bCs w:val="0"/>
      <w:i w:val="0"/>
      <w:iCs w:val="0"/>
      <w:smallCaps w:val="0"/>
      <w:strike w:val="0"/>
      <w:color w:val="000000"/>
      <w:spacing w:val="0"/>
      <w:w w:val="100"/>
      <w:position w:val="0"/>
      <w:sz w:val="17"/>
      <w:szCs w:val="17"/>
      <w:u w:val="none"/>
      <w:lang w:bidi="uk-UA" w:eastAsia="uk-UA" w:val="uk-UA"/>
    </w:rPr>
  </w:style>
  <w:style w:type="character" w:styleId="a3" w:customStyle="1">
    <w:name w:val="Нет"/>
    <w:uiPriority w:val="99"/>
    <w:qFormat w:val="1"/>
    <w:rsid w:val="00466832"/>
  </w:style>
  <w:style w:type="character" w:styleId="a4">
    <w:name w:val="Strong"/>
    <w:basedOn w:val="a0"/>
    <w:uiPriority w:val="99"/>
    <w:qFormat w:val="1"/>
    <w:rsid w:val="00466832"/>
    <w:rPr>
      <w:rFonts w:cs="Times New Roman"/>
      <w:b w:val="1"/>
      <w:bCs w:val="1"/>
    </w:rPr>
  </w:style>
  <w:style w:type="paragraph" w:styleId="a5">
    <w:name w:val="No Spacing"/>
    <w:uiPriority w:val="99"/>
    <w:qFormat w:val="1"/>
    <w:rsid w:val="00466832"/>
    <w:rPr>
      <w:sz w:val="22"/>
      <w:szCs w:val="22"/>
      <w:lang w:eastAsia="en-US"/>
    </w:rPr>
  </w:style>
  <w:style w:type="paragraph" w:styleId="a6">
    <w:name w:val="List Paragraph"/>
    <w:basedOn w:val="a"/>
    <w:uiPriority w:val="99"/>
    <w:qFormat w:val="1"/>
    <w:rsid w:val="00466832"/>
    <w:pPr>
      <w:spacing w:after="200" w:line="276" w:lineRule="auto"/>
      <w:ind w:left="720"/>
      <w:contextualSpacing w:val="1"/>
    </w:pPr>
  </w:style>
  <w:style w:type="character" w:styleId="a7">
    <w:name w:val="Hyperlink"/>
    <w:basedOn w:val="a0"/>
    <w:uiPriority w:val="99"/>
    <w:semiHidden w:val="1"/>
    <w:unhideWhenUsed w:val="1"/>
    <w:rsid w:val="00884905"/>
    <w:rPr>
      <w:color w:val="0000ff"/>
      <w:u w:val="single"/>
    </w:rPr>
  </w:style>
  <w:style w:type="paragraph" w:styleId="1" w:customStyle="1">
    <w:name w:val="Без интервала1"/>
    <w:uiPriority w:val="1"/>
    <w:qFormat w:val="1"/>
    <w:rsid w:val="00884905"/>
    <w:pPr>
      <w:suppressAutoHyphens w:val="1"/>
      <w:autoSpaceDN w:val="0"/>
      <w:textAlignment w:val="baseline"/>
    </w:pPr>
    <w:rPr>
      <w:rFonts w:ascii="Liberation Serif" w:cs="Mangal" w:eastAsia="SimSun" w:hAnsi="Liberation Serif"/>
      <w:kern w:val="3"/>
      <w:sz w:val="24"/>
      <w:szCs w:val="21"/>
      <w:lang w:bidi="hi-IN"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2019-06-11T12:04:00Z</dcterms:created>
  <dc:creator>Roma Malyk</dc:creator>
</cp:coreProperties>
</file>